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1F" w:rsidRDefault="002B1C1F" w:rsidP="002B1C1F">
      <w:pPr>
        <w:spacing w:before="240"/>
        <w:jc w:val="center"/>
        <w:rPr>
          <w:b/>
          <w:iCs/>
        </w:rPr>
      </w:pPr>
      <w:r w:rsidRPr="00580D04">
        <w:rPr>
          <w:b/>
          <w:iCs/>
        </w:rPr>
        <w:t>ОПИСАНИЕ НА ЗАЕМА</w:t>
      </w:r>
    </w:p>
    <w:p w:rsidR="002B1C1F" w:rsidRPr="00200F0B" w:rsidRDefault="002B1C1F" w:rsidP="002B1C1F">
      <w:pPr>
        <w:spacing w:before="240"/>
        <w:jc w:val="center"/>
      </w:pPr>
      <w:r>
        <w:rPr>
          <w:b/>
          <w:iCs/>
        </w:rPr>
        <w:t xml:space="preserve">Уважаеми дами и господа, </w:t>
      </w:r>
    </w:p>
    <w:p w:rsidR="002B1C1F" w:rsidRPr="00277307" w:rsidRDefault="002B1C1F" w:rsidP="002B1C1F">
      <w:pPr>
        <w:ind w:firstLine="708"/>
        <w:jc w:val="both"/>
      </w:pPr>
      <w:r w:rsidRPr="00277307">
        <w:t>Бюджета на общината за 2022 г. бе приет при определени разчети на собствените приходи, постъпленията от централния бюджет и други външни източници на финансиране с целево предназначение.</w:t>
      </w:r>
    </w:p>
    <w:p w:rsidR="002B1C1F" w:rsidRPr="00277307" w:rsidRDefault="002B1C1F" w:rsidP="002B1C1F">
      <w:pPr>
        <w:ind w:firstLine="708"/>
        <w:jc w:val="both"/>
      </w:pPr>
      <w:r w:rsidRPr="00277307">
        <w:t>В процеса на текущото изпълнение на общинския бюджет възникнаха неотложни разходи, свързани с поемане на ангажименти, които първоначално не бяха разчетени в приетия общинския бюджет за 2022г.</w:t>
      </w:r>
    </w:p>
    <w:p w:rsidR="002B1C1F" w:rsidRPr="00277307" w:rsidRDefault="002B1C1F" w:rsidP="002B1C1F">
      <w:pPr>
        <w:ind w:firstLine="708"/>
        <w:jc w:val="both"/>
      </w:pPr>
      <w:r w:rsidRPr="00277307">
        <w:t>Основно тези разходи са свързани с наложените обстоятелства поради скока на цената на горивата, да се предоговорят услуги и доставки</w:t>
      </w:r>
      <w:r w:rsidR="005632AA">
        <w:t>,</w:t>
      </w:r>
      <w:r w:rsidRPr="00277307">
        <w:t xml:space="preserve"> за които вече имаме разписани договори с изпълнител / например сметосъбирането</w:t>
      </w:r>
      <w:r w:rsidR="005632AA">
        <w:t xml:space="preserve"> и </w:t>
      </w:r>
      <w:proofErr w:type="spellStart"/>
      <w:r w:rsidR="005632AA">
        <w:t>сметоизвозването</w:t>
      </w:r>
      <w:proofErr w:type="spellEnd"/>
      <w:r w:rsidR="005632AA">
        <w:t>; строително-</w:t>
      </w:r>
      <w:r w:rsidRPr="00277307">
        <w:t>монтажните работи по реализацията на проекта за Мемориален комплекс Гробница при с. Шуменци; строит</w:t>
      </w:r>
      <w:r w:rsidR="005632AA">
        <w:t>елно-</w:t>
      </w:r>
      <w:r w:rsidRPr="00277307">
        <w:t>монтажни работи по текущ ремонт на общинско имущество и други./</w:t>
      </w:r>
    </w:p>
    <w:p w:rsidR="002B1C1F" w:rsidRPr="00277307" w:rsidRDefault="002B1C1F" w:rsidP="002B1C1F">
      <w:pPr>
        <w:jc w:val="both"/>
      </w:pPr>
      <w:r w:rsidRPr="00277307">
        <w:tab/>
        <w:t xml:space="preserve">При текущото изпълнение на общинския бюджет към шестмесечието средно изпълнението на собствените приходи е около 66 %. </w:t>
      </w:r>
    </w:p>
    <w:p w:rsidR="002B1C1F" w:rsidRPr="00277307" w:rsidRDefault="002B1C1F" w:rsidP="002B1C1F">
      <w:pPr>
        <w:ind w:firstLine="708"/>
        <w:jc w:val="both"/>
      </w:pPr>
      <w:r w:rsidRPr="00277307">
        <w:t xml:space="preserve">При прогноза изпълнение на същите към 31.12.2022 г. до 80 % е видно, че за второто шестмесечие могат да се очакват около 14%, което е крайно недостатъчен финансов ресурс за да може общината да осъществява нормално своята функция. </w:t>
      </w:r>
    </w:p>
    <w:p w:rsidR="002B1C1F" w:rsidRPr="00277307" w:rsidRDefault="002B1C1F" w:rsidP="002B1C1F">
      <w:pPr>
        <w:jc w:val="both"/>
      </w:pPr>
      <w:r w:rsidRPr="00277307">
        <w:tab/>
        <w:t>Натрупани са неразплатени разходи към шестмесечието в размер на 480 622,35 лева, от които просрочени са 302 702,27 лева.</w:t>
      </w:r>
    </w:p>
    <w:p w:rsidR="002B1C1F" w:rsidRPr="00277307" w:rsidRDefault="002B1C1F" w:rsidP="002B1C1F">
      <w:pPr>
        <w:jc w:val="both"/>
      </w:pPr>
      <w:r w:rsidRPr="00277307">
        <w:tab/>
        <w:t>Неразплатени отчисления по чл. 64 от ЗУП към община Русе към 30.06.2022 г. са 493 440,04 лева.</w:t>
      </w:r>
    </w:p>
    <w:p w:rsidR="002B1C1F" w:rsidRPr="00277307" w:rsidRDefault="002B1C1F" w:rsidP="002B1C1F">
      <w:pPr>
        <w:jc w:val="both"/>
      </w:pPr>
      <w:r w:rsidRPr="00277307">
        <w:tab/>
        <w:t>Неразчетен към Централния бюджет безлихвен заем към 30.06.2022 г. 830 123,83 лева.</w:t>
      </w:r>
    </w:p>
    <w:p w:rsidR="002B1C1F" w:rsidRPr="00277307" w:rsidRDefault="002B1C1F" w:rsidP="002B1C1F">
      <w:pPr>
        <w:jc w:val="both"/>
      </w:pPr>
      <w:r w:rsidRPr="00277307">
        <w:tab/>
        <w:t>При очаквания %-т на изпълнение на собствените приходи до края на годината допускаме прогнозно неразплатени разходи още около 300 000 лева и невъзможност от разплащане на ангажимента към община Русе във връзка с отчисленията по чл.64 от ЗУТ още с около 300 000 лева.</w:t>
      </w:r>
    </w:p>
    <w:p w:rsidR="002B1C1F" w:rsidRPr="00277307" w:rsidRDefault="002B1C1F" w:rsidP="002B1C1F">
      <w:pPr>
        <w:jc w:val="both"/>
      </w:pPr>
      <w:r w:rsidRPr="00277307">
        <w:tab/>
        <w:t>Във връзка с изпълнен проект за ремонтни дейности на общинска пътна мрежа, финансиран чрез Държавен фонд земеделие е оспорено от фонда верифицирането на направени разходи от общината в размер на 1 335 942 лева, което също може да се окаже към края на годината задължение на общината към Управляващия орган/ ДФЗ/.</w:t>
      </w:r>
    </w:p>
    <w:p w:rsidR="002B1C1F" w:rsidRPr="00277307" w:rsidRDefault="002B1C1F" w:rsidP="002B1C1F">
      <w:pPr>
        <w:jc w:val="both"/>
      </w:pPr>
      <w:r w:rsidRPr="00277307">
        <w:tab/>
        <w:t>Във връзка с реализация на проект за изграждане на доброволчески център в с. Белица е теглен мостови заем от Фонд ФЛАГ, но поради верифицирани в по малко около 170 000, същият остава   като задължение да бъде покрит от местни приходи.</w:t>
      </w:r>
    </w:p>
    <w:p w:rsidR="002B1C1F" w:rsidRPr="00277307" w:rsidRDefault="002B1C1F" w:rsidP="002B1C1F">
      <w:pPr>
        <w:ind w:firstLine="708"/>
        <w:jc w:val="both"/>
      </w:pPr>
      <w:r w:rsidRPr="00277307">
        <w:t xml:space="preserve">Предвид гореизложеното и във връзка с възможностите, които дава Закона за общинския дълг (ЗОД) за поемане на общински дълг за разплащане на просрочени задължения, възникнали във връзка с предоставяне на публичните услуги и осъществяване на дейността на общината, се формира становището да бъде изтеглен нов общински заем. </w:t>
      </w:r>
    </w:p>
    <w:p w:rsidR="002B1C1F" w:rsidRPr="00277307" w:rsidRDefault="002B1C1F" w:rsidP="002B1C1F">
      <w:pPr>
        <w:jc w:val="both"/>
      </w:pPr>
      <w:r w:rsidRPr="00277307">
        <w:tab/>
        <w:t>От така изнесените факти фактическия недостиг от собствени средства е в размер около  3 900 000 лв.</w:t>
      </w:r>
    </w:p>
    <w:p w:rsidR="002B1C1F" w:rsidRPr="00277307" w:rsidRDefault="002B1C1F" w:rsidP="002B1C1F">
      <w:pPr>
        <w:jc w:val="both"/>
      </w:pPr>
      <w:r w:rsidRPr="00277307">
        <w:tab/>
        <w:t>Някои от факторите довели до тези данни са – спад на собствените приходи от физически и юридически, породен от рязкото ограничаване на стопанския живот на територията на общината и високите цени на основните стоки и услуги наложени на пазара; ограничените възможности на населението да покриват своевременно всички свои задължения; възникване на непредвидени разходи при изпълнение на основната си дейност и други.</w:t>
      </w:r>
    </w:p>
    <w:p w:rsidR="002B1C1F" w:rsidRPr="00277307" w:rsidRDefault="002B1C1F" w:rsidP="002B1C1F">
      <w:pPr>
        <w:jc w:val="both"/>
      </w:pPr>
      <w:r w:rsidRPr="00277307">
        <w:lastRenderedPageBreak/>
        <w:tab/>
        <w:t>Към настоящия момент общината обслужва успешно следните кредити:</w:t>
      </w:r>
      <w:r w:rsidRPr="00277307">
        <w:tab/>
      </w:r>
      <w:r w:rsidRPr="00277307">
        <w:tab/>
      </w:r>
      <w:r w:rsidRPr="00277307">
        <w:tab/>
        <w:t>Към  ЦКБ  София –Кредит за 500 000 лв., който е с остатъчен размер  към 30.06.2022 г.  199 400.00. Кредитът е за финансиране на неразплатени разходи и просрочени задължения от минали години. Погасяването е от  собствени приходи.</w:t>
      </w:r>
    </w:p>
    <w:p w:rsidR="002B1C1F" w:rsidRPr="00277307" w:rsidRDefault="002B1C1F" w:rsidP="002B1C1F">
      <w:pPr>
        <w:ind w:firstLine="708"/>
        <w:jc w:val="both"/>
      </w:pPr>
      <w:r w:rsidRPr="00277307">
        <w:t>Към ФЛАГ ЕАД гр. София –</w:t>
      </w:r>
    </w:p>
    <w:p w:rsidR="002B1C1F" w:rsidRPr="00277307" w:rsidRDefault="002B1C1F" w:rsidP="002B1C1F">
      <w:pPr>
        <w:ind w:firstLine="708"/>
        <w:jc w:val="both"/>
      </w:pPr>
      <w:r w:rsidRPr="00277307">
        <w:t>Кредит за 4 000 000 лева. Остатъчен размер към 30.06.2022г. е</w:t>
      </w:r>
      <w:r w:rsidRPr="00277307">
        <w:tab/>
        <w:t>3 750 000.00 лв. Кредитът е за финансиране на собствен принос по проект  за изграждане на ГПСОВ и доизграждане на канализационна мрежа в град Тутракан. Погасяването е от собствени приходи и изравнителна субсидия на общината.</w:t>
      </w:r>
    </w:p>
    <w:p w:rsidR="002B1C1F" w:rsidRPr="00277307" w:rsidRDefault="002B1C1F" w:rsidP="002B1C1F">
      <w:pPr>
        <w:ind w:firstLine="708"/>
        <w:jc w:val="both"/>
      </w:pPr>
      <w:r w:rsidRPr="00277307">
        <w:t>Кредит за 461 341 лева, с остатък към 30.06.2022 г. – 407 441 лева. Кредитът е за финансиране на проект по ТГС Румъния – България. Погасяването е чрез мостово финансиране и собствени приходи.</w:t>
      </w:r>
    </w:p>
    <w:p w:rsidR="002B1C1F" w:rsidRPr="00277307" w:rsidRDefault="002B1C1F" w:rsidP="002B1C1F">
      <w:pPr>
        <w:ind w:firstLine="708"/>
        <w:jc w:val="both"/>
      </w:pPr>
      <w:r w:rsidRPr="00277307">
        <w:t xml:space="preserve">Към ЦБ- Кредит в размер на 2 094 161 лв., с остатък към 30.06.2022 г. – 830 123,83 лева. Погасява се от собствени приходи и изравнителна субсидия. </w:t>
      </w:r>
    </w:p>
    <w:p w:rsidR="002B1C1F" w:rsidRPr="00277307" w:rsidRDefault="002B1C1F" w:rsidP="002B1C1F">
      <w:pPr>
        <w:ind w:firstLine="708"/>
        <w:jc w:val="both"/>
      </w:pPr>
      <w:r w:rsidRPr="00277307">
        <w:t>Кредит към ДСК, РФГР – в размер на 452 400 лв. Кредитът е за  инвестиционни разходи по проект "Изграждане на Мемориален комплекс "Тутраканска епопея" и прилежащите му публични пространства""</w:t>
      </w:r>
    </w:p>
    <w:p w:rsidR="002B1C1F" w:rsidRPr="00277307" w:rsidRDefault="002B1C1F" w:rsidP="002B1C1F">
      <w:pPr>
        <w:ind w:firstLine="708"/>
        <w:jc w:val="both"/>
      </w:pPr>
      <w:r w:rsidRPr="00277307">
        <w:t xml:space="preserve">Предвид гореизложените факти и с цел община Тутракан да осигури паричен ресурс за разплащане на просрочени задължения съм доставчици и други поети и възникнали финансови ангажименти към различни институции и към Централния бюджет, предлагаме общината да изтегли нов банков кредит в размер на 3 900 000 лв. , с което да се създаде предпоставка за облекчаване на текущите разплащания, просрочени задължения и други поети ангажименти към различни банкови институции и се осигури нормално финансово приключване на бюджетната година. </w:t>
      </w:r>
    </w:p>
    <w:p w:rsidR="002B1C1F" w:rsidRPr="00277307" w:rsidRDefault="002B1C1F" w:rsidP="002B1C1F">
      <w:pPr>
        <w:ind w:firstLine="708"/>
        <w:jc w:val="both"/>
      </w:pPr>
      <w:r w:rsidRPr="00277307">
        <w:t>Общия размер на усвоения дълг на общината към 01.01.2022 г. възлиза на</w:t>
      </w:r>
    </w:p>
    <w:p w:rsidR="002B1C1F" w:rsidRPr="00277307" w:rsidRDefault="002B1C1F" w:rsidP="002B1C1F">
      <w:pPr>
        <w:ind w:firstLine="708"/>
        <w:jc w:val="both"/>
      </w:pPr>
      <w:r w:rsidRPr="00277307">
        <w:t xml:space="preserve"> 4 747 180,04 лв., в това число 4 476 800,04 от Фонд ФЛАГ ЕАД и 270 380,00 лв. от други финансови институции / ЦКБ; ДСК; РФГР/.</w:t>
      </w:r>
    </w:p>
    <w:p w:rsidR="002B1C1F" w:rsidRPr="00277307" w:rsidRDefault="002B1C1F" w:rsidP="002B1C1F">
      <w:pPr>
        <w:ind w:firstLine="708"/>
        <w:jc w:val="both"/>
      </w:pPr>
      <w:r w:rsidRPr="00277307">
        <w:t>През първото шестмесечие съгласно погасителните планове на всеки кредит са разплатени 369 459,04 лв. и са усвоени 83 520, 00 лв. от заема към ДСК и РФГР, който е с отложен срок на погасяване.</w:t>
      </w:r>
    </w:p>
    <w:p w:rsidR="002B1C1F" w:rsidRPr="00277307" w:rsidRDefault="002B1C1F" w:rsidP="002B1C1F">
      <w:pPr>
        <w:ind w:firstLine="708"/>
        <w:jc w:val="both"/>
      </w:pPr>
      <w:r w:rsidRPr="00277307">
        <w:t>Приключен и окончателно е разплатен един от заемите към Фонд ФЛАГ ЕАД с окончателна  погасителна вноска в размер на 95 59,04 лв.</w:t>
      </w:r>
    </w:p>
    <w:p w:rsidR="002B1C1F" w:rsidRPr="00277307" w:rsidRDefault="002B1C1F" w:rsidP="002B1C1F">
      <w:pPr>
        <w:ind w:firstLine="708"/>
        <w:jc w:val="both"/>
      </w:pPr>
      <w:r w:rsidRPr="00277307">
        <w:t>Към 30.06.2022 г. остатъчния размер на общия дълг е 4 461 241,00 лв.</w:t>
      </w:r>
    </w:p>
    <w:p w:rsidR="002B1C1F" w:rsidRPr="00277307" w:rsidRDefault="002B1C1F" w:rsidP="002B1C1F">
      <w:pPr>
        <w:ind w:firstLine="708"/>
        <w:jc w:val="both"/>
      </w:pPr>
      <w:r w:rsidRPr="00277307">
        <w:t>Заемите, които се обслужват чрез постъпления от собствени приходи ангажират средно месечно  ресурс в размер на 50 000,00 лв., в това число главница 36 700,00 лв. и лихва 13 300,00.лв. от финансовия ресурс на собствените приходи и изравнителната субсидия.</w:t>
      </w:r>
    </w:p>
    <w:p w:rsidR="002B1C1F" w:rsidRPr="00277307" w:rsidRDefault="002B1C1F" w:rsidP="002B1C1F">
      <w:pPr>
        <w:ind w:firstLine="708"/>
        <w:jc w:val="both"/>
      </w:pPr>
      <w:r w:rsidRPr="00277307">
        <w:t>В случай, че  се поеме нов банков заем се очаква тази тежест да нарастне допълнително с около 25 000,00 лв.</w:t>
      </w:r>
    </w:p>
    <w:p w:rsidR="002B1C1F" w:rsidRPr="00277307" w:rsidRDefault="002B1C1F" w:rsidP="002B1C1F">
      <w:pPr>
        <w:ind w:firstLine="708"/>
        <w:jc w:val="both"/>
      </w:pPr>
      <w:r w:rsidRPr="00277307">
        <w:t>Осигуряването на финансов ресурс чрез нов банков заем ще доведе до по добра ликвидност на наличните задължения и е предпоставка за по качествени услуги на население.</w:t>
      </w:r>
    </w:p>
    <w:p w:rsidR="002B1C1F" w:rsidRDefault="002B1C1F" w:rsidP="002B1C1F">
      <w:pPr>
        <w:ind w:firstLine="708"/>
        <w:jc w:val="both"/>
      </w:pPr>
      <w:r w:rsidRPr="00277307">
        <w:t>Във връзка с намерението на общината за теглене на нов банков заем на  25.07.2022г. бе проведено публично обсъждане</w:t>
      </w:r>
      <w:r>
        <w:t>.</w:t>
      </w:r>
    </w:p>
    <w:p w:rsidR="002B1C1F" w:rsidRDefault="002B1C1F" w:rsidP="002B1C1F">
      <w:pPr>
        <w:ind w:firstLine="708"/>
        <w:jc w:val="both"/>
      </w:pPr>
      <w:r>
        <w:t>При договарянето с кредитните институции на заемни средства, които са с обезпечение собствени приходи и изравнителна субсидия винаги подхождаме така, че да поддържаме добра кредитна история - редовно да плащаме договорената месечна главница и лихва.</w:t>
      </w:r>
    </w:p>
    <w:p w:rsidR="002B1C1F" w:rsidRDefault="002B1C1F" w:rsidP="002B1C1F">
      <w:pPr>
        <w:ind w:firstLine="708"/>
        <w:jc w:val="both"/>
      </w:pPr>
      <w:r>
        <w:t xml:space="preserve"> От ползваните във времето заеми не сме допускали некоректност във взаимоотношенията с кредитните институции.</w:t>
      </w:r>
    </w:p>
    <w:p w:rsidR="002B1C1F" w:rsidRDefault="002B1C1F" w:rsidP="002B1C1F">
      <w:pPr>
        <w:ind w:firstLine="708"/>
        <w:jc w:val="both"/>
      </w:pPr>
      <w:r>
        <w:lastRenderedPageBreak/>
        <w:t xml:space="preserve"> Уверяваме Ви, че общинска администрация Тутракан работи всеотдайно за запазване на  позицията ни на лоялен клиент и се надяваме, че така ще е и с финансовата/ кредитна институция, която ни предпочете като такъв и приеме предложението ни като представи своя оферта</w:t>
      </w:r>
      <w:r w:rsidR="005632AA">
        <w:t>,</w:t>
      </w:r>
      <w:bookmarkStart w:id="0" w:name="_GoBack"/>
      <w:bookmarkEnd w:id="0"/>
      <w:r>
        <w:t xml:space="preserve"> за което предварително благодарим.</w:t>
      </w:r>
    </w:p>
    <w:p w:rsidR="002B1C1F" w:rsidRDefault="002B1C1F" w:rsidP="002B1C1F">
      <w:pPr>
        <w:jc w:val="both"/>
        <w:rPr>
          <w:b/>
        </w:rPr>
      </w:pPr>
    </w:p>
    <w:p w:rsidR="002B1C1F" w:rsidRDefault="002B1C1F" w:rsidP="002B1C1F">
      <w:pPr>
        <w:jc w:val="both"/>
        <w:rPr>
          <w:b/>
        </w:rPr>
      </w:pPr>
    </w:p>
    <w:p w:rsidR="002B1C1F" w:rsidRDefault="002B1C1F" w:rsidP="002B1C1F">
      <w:pPr>
        <w:ind w:left="3540" w:firstLine="708"/>
        <w:jc w:val="both"/>
        <w:rPr>
          <w:b/>
        </w:rPr>
      </w:pPr>
      <w:r>
        <w:rPr>
          <w:b/>
        </w:rPr>
        <w:t>Д-р ДИМИТЪР СТЕФАНОВ</w:t>
      </w:r>
    </w:p>
    <w:p w:rsidR="002B1C1F" w:rsidRDefault="002B1C1F" w:rsidP="002B1C1F">
      <w:pPr>
        <w:ind w:left="3540" w:firstLine="708"/>
        <w:jc w:val="both"/>
        <w:rPr>
          <w:b/>
        </w:rPr>
      </w:pPr>
      <w:r>
        <w:rPr>
          <w:b/>
        </w:rPr>
        <w:t>Кмет на Община Тутракан</w:t>
      </w:r>
    </w:p>
    <w:p w:rsidR="002B1C1F" w:rsidRDefault="002B1C1F" w:rsidP="002B1C1F">
      <w:pPr>
        <w:ind w:firstLine="708"/>
        <w:jc w:val="both"/>
      </w:pPr>
    </w:p>
    <w:p w:rsidR="00C538C6" w:rsidRDefault="00C538C6"/>
    <w:sectPr w:rsidR="00C5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8F"/>
    <w:rsid w:val="002B1C1F"/>
    <w:rsid w:val="005632AA"/>
    <w:rsid w:val="0057018F"/>
    <w:rsid w:val="00C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14C9"/>
  <w15:chartTrackingRefBased/>
  <w15:docId w15:val="{4D093DC3-AEC5-41E8-BC82-3C587979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Radina Velikova</cp:lastModifiedBy>
  <cp:revision>3</cp:revision>
  <dcterms:created xsi:type="dcterms:W3CDTF">2022-09-01T09:46:00Z</dcterms:created>
  <dcterms:modified xsi:type="dcterms:W3CDTF">2022-09-05T12:30:00Z</dcterms:modified>
</cp:coreProperties>
</file>